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创艺简标宋" w:hAnsi="创艺简标宋" w:eastAsia="创艺简标宋" w:cs="创艺简标宋"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sz w:val="44"/>
          <w:szCs w:val="44"/>
        </w:rPr>
        <w:t>关于部分社保卡金融账户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创艺简标宋" w:hAnsi="创艺简标宋" w:eastAsia="创艺简标宋" w:cs="创艺简标宋"/>
          <w:sz w:val="44"/>
          <w:szCs w:val="44"/>
        </w:rPr>
        <w:t>纳入睡眠账户管理的温馨提示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尊敬的客户：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为进一步保障客户资金安全，根据个人睡眠账户业务管理相关规定及监管要求，我行于2025年11月14日将符合条件的社保卡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金融账户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纳入睡眠账户管理范围，医保账户不受影响。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温馨提示：社保卡包含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医保账户与金融账户</w:t>
      </w:r>
      <w:r>
        <w:rPr>
          <w:rFonts w:hint="eastAsia" w:ascii="仿宋_GB2312" w:hAnsi="仿宋_GB2312" w:eastAsia="仿宋_GB2312" w:cs="仿宋_GB2312"/>
          <w:sz w:val="32"/>
          <w:szCs w:val="32"/>
        </w:rPr>
        <w:t>两个独立账户!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医保账户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主要用于医保资金核算、医院就诊结算、定点药店购药等医保相关支出，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医保账户不会被纳入睡眠户管理，不会被限制使用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金融账户</w:t>
      </w:r>
      <w:r>
        <w:rPr>
          <w:rFonts w:hint="eastAsia" w:ascii="仿宋_GB2312" w:hAnsi="仿宋_GB2312" w:eastAsia="仿宋_GB2312" w:cs="仿宋_GB2312"/>
          <w:sz w:val="32"/>
          <w:szCs w:val="32"/>
        </w:rPr>
        <w:t>可用于接收退休金、办理存取款、转账汇款等金融业务，其功能与普通借记卡一致，部分客户可能较少使用该账户，因此易出现长期闲置情况。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若您收到短信通知：“【广东农信】尊敬的客户，您尾号为 XXXX 的社保卡内金融账户因连续 36 个月未主动发起资金交易，已暂停账户支付业务，医保账户功能不受影响，请您携带有效身份证件到营业网点办理解除限制手续。【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怀集</w:t>
      </w:r>
      <w:r>
        <w:rPr>
          <w:rFonts w:hint="eastAsia" w:ascii="仿宋_GB2312" w:hAnsi="仿宋_GB2312" w:eastAsia="仿宋_GB2312" w:cs="仿宋_GB2312"/>
          <w:sz w:val="32"/>
          <w:szCs w:val="32"/>
        </w:rPr>
        <w:t>农商银行】”，说明您的社保卡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金融账户</w:t>
      </w:r>
      <w:r>
        <w:rPr>
          <w:rFonts w:hint="eastAsia" w:ascii="仿宋_GB2312" w:hAnsi="仿宋_GB2312" w:eastAsia="仿宋_GB2312" w:cs="仿宋_GB2312"/>
          <w:sz w:val="32"/>
          <w:szCs w:val="32"/>
        </w:rPr>
        <w:t>在最近36个月没有主动发生金融交易，已符合睡眠账户管理条件。若您需重新启用社保卡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金融账户</w:t>
      </w:r>
      <w:r>
        <w:rPr>
          <w:rFonts w:hint="eastAsia" w:ascii="仿宋_GB2312" w:hAnsi="仿宋_GB2312" w:eastAsia="仿宋_GB2312" w:cs="仿宋_GB2312"/>
          <w:sz w:val="32"/>
          <w:szCs w:val="32"/>
        </w:rPr>
        <w:t>，请携带本人有效身份证件及社保卡前往我行营业网点办理即可。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我行在睡眠户管理中不会要求客户通过短信、电话等任何方式提供密码、短信验证码等敏感信息，不会发送与账户激活等相关的手机链接，也不会以任何理由要求客户给指定账户进行资金操作。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如您对上述内容有任何疑问，欢迎随时致电96138客服热线咨询，或前往我行营业网点详询。感谢您的理解与支持！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广东怀集农村商业银行股份有限公司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        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2025年11月1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680" w:right="1020" w:bottom="680" w:left="102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50998"/>
    <w:rsid w:val="018A6340"/>
    <w:rsid w:val="21B50998"/>
    <w:rsid w:val="63EC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2025-11-18T00:48:00Z</dcterms:created>
  <dc:creator>梁熙然</dc:creator>
  <cp:lastModifiedBy>梁熙然</cp:lastModifiedBy>
  <cp:lastPrinted>2025-11-18T01:08:57Z</cp:lastPrinted>
  <dcterms:modified xsi:type="dcterms:W3CDTF">2025-11-18T01:10:17Z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263E4BBD5A0540DEA8FC00B32499401E</vt:lpwstr>
  </property>
</Properties>
</file>